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4DC" w:rsidRDefault="00BF24DC" w:rsidP="00BF24DC"/>
    <w:p w:rsidR="00BF24DC" w:rsidRDefault="00BF24DC" w:rsidP="00BF24DC">
      <w:r>
        <w:t>AGB</w:t>
      </w:r>
    </w:p>
    <w:p w:rsidR="00BF24DC" w:rsidRDefault="00BF24DC" w:rsidP="00BF24DC"/>
    <w:p w:rsidR="00BF24DC" w:rsidRDefault="002D64B5" w:rsidP="00BF24DC">
      <w:r>
        <w:t>Di</w:t>
      </w:r>
      <w:r w:rsidR="00BF24DC">
        <w:t>e nachfolgenden Allgemeinen Geschäftsbedingungen regeln sowohl den</w:t>
      </w:r>
      <w:r>
        <w:t xml:space="preserve"> Verkauf von Tickets durch</w:t>
      </w:r>
      <w:r w:rsidR="00BF24DC">
        <w:t xml:space="preserve"> den Veranstalter als auch die Bedingungen, die für Veranstaltungen gelten, die der Verein zur Förderung von Jugend und Sport</w:t>
      </w:r>
      <w:r>
        <w:t xml:space="preserve"> in </w:t>
      </w:r>
      <w:proofErr w:type="spellStart"/>
      <w:r>
        <w:t>Oedheim</w:t>
      </w:r>
      <w:proofErr w:type="spellEnd"/>
      <w:r w:rsidR="00BF24DC">
        <w:t xml:space="preserve"> e.V. durchführt:</w:t>
      </w:r>
    </w:p>
    <w:p w:rsidR="00BF24DC" w:rsidRPr="002D64B5" w:rsidRDefault="00BF24DC" w:rsidP="002D64B5">
      <w:pPr>
        <w:pStyle w:val="Listenabsatz"/>
        <w:numPr>
          <w:ilvl w:val="0"/>
          <w:numId w:val="5"/>
        </w:numPr>
        <w:rPr>
          <w:b/>
        </w:rPr>
      </w:pPr>
      <w:r w:rsidRPr="002D64B5">
        <w:rPr>
          <w:b/>
        </w:rPr>
        <w:t>Geltungsbereich</w:t>
      </w:r>
    </w:p>
    <w:p w:rsidR="00BF24DC" w:rsidRDefault="00BF24DC" w:rsidP="00BF24DC">
      <w:r>
        <w:t xml:space="preserve">Für sämtliche Verträge und erteilte Aufträge betreffend die Lieferung von </w:t>
      </w:r>
      <w:r w:rsidR="00732CF2">
        <w:t>Tickets gelten im Verhältnis zum</w:t>
      </w:r>
      <w:r>
        <w:t xml:space="preserve"> Verein zur Förderung von Jugend und Sport in </w:t>
      </w:r>
      <w:proofErr w:type="spellStart"/>
      <w:r>
        <w:t>Oedheim</w:t>
      </w:r>
      <w:proofErr w:type="spellEnd"/>
      <w:r>
        <w:t xml:space="preserve"> e.V. ausschließlich die nachfolgenden Allgemeinen Geschäftsbedingungen.</w:t>
      </w:r>
    </w:p>
    <w:p w:rsidR="00BF24DC" w:rsidRPr="002D64B5" w:rsidRDefault="00BF24DC" w:rsidP="002D64B5">
      <w:pPr>
        <w:pStyle w:val="Listenabsatz"/>
        <w:numPr>
          <w:ilvl w:val="0"/>
          <w:numId w:val="5"/>
        </w:numPr>
        <w:rPr>
          <w:b/>
        </w:rPr>
      </w:pPr>
      <w:r w:rsidRPr="002D64B5">
        <w:rPr>
          <w:b/>
        </w:rPr>
        <w:t>Vertragsabschluss, Stornierung</w:t>
      </w:r>
    </w:p>
    <w:p w:rsidR="00BF24DC" w:rsidRDefault="00BF24DC" w:rsidP="002D64B5">
      <w:pPr>
        <w:pStyle w:val="Listenabsatz"/>
        <w:numPr>
          <w:ilvl w:val="0"/>
          <w:numId w:val="2"/>
        </w:numPr>
      </w:pPr>
      <w:r>
        <w:t xml:space="preserve">Das Angebot für einen Vertragsabschluss geht vom Kunden aus, sobald er das Feld "Kaufen" angeklickt hat. Erst mit Zustimmung und Übersendung </w:t>
      </w:r>
      <w:r w:rsidR="002D64B5">
        <w:t>der Transaktionsnummer durch den</w:t>
      </w:r>
      <w:r>
        <w:t xml:space="preserve"> Verein zur Förderung von Jugend und Sport in </w:t>
      </w:r>
      <w:proofErr w:type="spellStart"/>
      <w:r>
        <w:t>Oedheim</w:t>
      </w:r>
      <w:proofErr w:type="spellEnd"/>
      <w:r>
        <w:t xml:space="preserve"> e.V. an den Kunden kommt ein Vertrag zwischen dem Kunden und dem </w:t>
      </w:r>
      <w:r w:rsidR="00732CF2">
        <w:t xml:space="preserve">Verein </w:t>
      </w:r>
      <w:r>
        <w:t xml:space="preserve">zur Förderung von Jugend und Sport in </w:t>
      </w:r>
      <w:proofErr w:type="spellStart"/>
      <w:r>
        <w:t>Oedheim</w:t>
      </w:r>
      <w:proofErr w:type="spellEnd"/>
      <w:r>
        <w:t xml:space="preserve"> e.V. sein zustande. </w:t>
      </w:r>
    </w:p>
    <w:p w:rsidR="002D64B5" w:rsidRDefault="00BF24DC" w:rsidP="00F35D09">
      <w:pPr>
        <w:pStyle w:val="Listenabsatz"/>
        <w:numPr>
          <w:ilvl w:val="0"/>
          <w:numId w:val="2"/>
        </w:numPr>
      </w:pPr>
      <w:r>
        <w:t>Für die Richtigkeit der im Onlineauftritt de</w:t>
      </w:r>
      <w:r w:rsidR="002D64B5">
        <w:t>s</w:t>
      </w:r>
      <w:r>
        <w:t xml:space="preserve"> Verein</w:t>
      </w:r>
      <w:r w:rsidR="002D64B5">
        <w:t>s</w:t>
      </w:r>
      <w:r>
        <w:t xml:space="preserve"> zur Förderung von Jugend und Sport in </w:t>
      </w:r>
      <w:proofErr w:type="spellStart"/>
      <w:r>
        <w:t>Oedheim</w:t>
      </w:r>
      <w:proofErr w:type="spellEnd"/>
      <w:r>
        <w:t xml:space="preserve"> e.V. enthaltenen Daten wird - sofern es um Veranstaltungen geht, bei denen </w:t>
      </w:r>
      <w:proofErr w:type="gramStart"/>
      <w:r>
        <w:t>die Verein</w:t>
      </w:r>
      <w:proofErr w:type="gramEnd"/>
      <w:r>
        <w:t xml:space="preserve"> zur Förderung von Jugend und Sport in </w:t>
      </w:r>
      <w:proofErr w:type="spellStart"/>
      <w:r>
        <w:t>Oedheim</w:t>
      </w:r>
      <w:proofErr w:type="spellEnd"/>
      <w:r>
        <w:t xml:space="preserve"> e.V. nicht Veranstalterin ist - keine Gewähr übernommen.</w:t>
      </w:r>
      <w:r w:rsidR="00F35D09">
        <w:t xml:space="preserve"> </w:t>
      </w:r>
    </w:p>
    <w:p w:rsidR="00EE793A" w:rsidRDefault="00EE793A" w:rsidP="00F35D09">
      <w:pPr>
        <w:pStyle w:val="Listenabsatz"/>
        <w:numPr>
          <w:ilvl w:val="0"/>
          <w:numId w:val="2"/>
        </w:numPr>
      </w:pPr>
      <w:r>
        <w:t>Für reservierte aber nicht bezahlte Karten verfällt die Reservierung, wenn nicht innerhalb einer Woche ab Versenden der Reservierungsbestätigung diese bezahlt werden. Die Karten kommen dann wieder in den freien Verkauf. Der Käufer erhält darüber eine entsprechende Nachricht.</w:t>
      </w:r>
    </w:p>
    <w:p w:rsidR="00F35D09" w:rsidRDefault="00F35D09" w:rsidP="00F35D09">
      <w:pPr>
        <w:pStyle w:val="Listenabsatz"/>
        <w:ind w:left="815"/>
      </w:pPr>
    </w:p>
    <w:p w:rsidR="00BF24DC" w:rsidRPr="002D64B5" w:rsidRDefault="00BF24DC" w:rsidP="002D64B5">
      <w:pPr>
        <w:pStyle w:val="Listenabsatz"/>
        <w:numPr>
          <w:ilvl w:val="0"/>
          <w:numId w:val="5"/>
        </w:numPr>
        <w:rPr>
          <w:b/>
        </w:rPr>
      </w:pPr>
      <w:r w:rsidRPr="002D64B5">
        <w:rPr>
          <w:b/>
        </w:rPr>
        <w:t>Preisbestandteile und Zahlungsmodalitäten</w:t>
      </w:r>
    </w:p>
    <w:p w:rsidR="00BF24DC" w:rsidRDefault="00BF24DC" w:rsidP="002D64B5">
      <w:pPr>
        <w:pStyle w:val="Listenabsatz"/>
        <w:numPr>
          <w:ilvl w:val="0"/>
          <w:numId w:val="3"/>
        </w:numPr>
      </w:pPr>
      <w:r>
        <w:t>Die Zahlun</w:t>
      </w:r>
      <w:r w:rsidR="002D64B5">
        <w:t xml:space="preserve">g ist </w:t>
      </w:r>
      <w:r w:rsidR="00732CF2">
        <w:t xml:space="preserve">durch </w:t>
      </w:r>
      <w:r>
        <w:t xml:space="preserve">Vorkasse per Überweisung möglich. Die gesetzliche Umsatzsteuer ist im Preis enthalten. Der Gesamtpreis der Bestellung inklusive aller Gebühren ist nach Vertragsabschluss sofort zur Zahlung fällig. </w:t>
      </w:r>
    </w:p>
    <w:p w:rsidR="00BF24DC" w:rsidRDefault="00BF24DC" w:rsidP="002D64B5">
      <w:pPr>
        <w:pStyle w:val="Listenabsatz"/>
        <w:numPr>
          <w:ilvl w:val="0"/>
          <w:numId w:val="3"/>
        </w:numPr>
      </w:pPr>
      <w:r>
        <w:t xml:space="preserve">Im Falle einer Internetbestellung werden </w:t>
      </w:r>
      <w:r w:rsidR="00732CF2">
        <w:t xml:space="preserve">evtl. </w:t>
      </w:r>
      <w:r>
        <w:t>Service- und Ver</w:t>
      </w:r>
      <w:r w:rsidR="00732CF2">
        <w:t>sandkosten erhoben</w:t>
      </w:r>
      <w:r>
        <w:t xml:space="preserve">. Diese Gebühren werden dem Kunden bei der Bestellung im Warenkorb angezeigt, darüber hinaus entstehen keine weiteren nicht ausgewiesenen Kosten. </w:t>
      </w:r>
    </w:p>
    <w:p w:rsidR="002D64B5" w:rsidRPr="002D64B5" w:rsidRDefault="002D64B5" w:rsidP="002D64B5">
      <w:pPr>
        <w:pStyle w:val="Listenabsatz"/>
        <w:rPr>
          <w:b/>
        </w:rPr>
      </w:pPr>
    </w:p>
    <w:p w:rsidR="00F07CAD" w:rsidRPr="002D64B5" w:rsidRDefault="00F07CAD" w:rsidP="002D64B5">
      <w:pPr>
        <w:pStyle w:val="Listenabsatz"/>
        <w:numPr>
          <w:ilvl w:val="0"/>
          <w:numId w:val="5"/>
        </w:numPr>
        <w:rPr>
          <w:b/>
        </w:rPr>
      </w:pPr>
      <w:r w:rsidRPr="002D64B5">
        <w:rPr>
          <w:b/>
        </w:rPr>
        <w:t>N</w:t>
      </w:r>
      <w:r w:rsidR="002D64B5">
        <w:rPr>
          <w:b/>
        </w:rPr>
        <w:t>i</w:t>
      </w:r>
      <w:r w:rsidRPr="002D64B5">
        <w:rPr>
          <w:b/>
        </w:rPr>
        <w:t>chtdurchführbarkeit der Veranstaltung</w:t>
      </w:r>
      <w:r w:rsidR="00F35D09">
        <w:rPr>
          <w:b/>
        </w:rPr>
        <w:t>, Rückgabe</w:t>
      </w:r>
    </w:p>
    <w:p w:rsidR="00F07CAD" w:rsidRDefault="00F07CAD" w:rsidP="002D64B5">
      <w:pPr>
        <w:pStyle w:val="Listenabsatz"/>
        <w:numPr>
          <w:ilvl w:val="0"/>
          <w:numId w:val="8"/>
        </w:numPr>
      </w:pPr>
      <w:r>
        <w:t xml:space="preserve">Wird die Durchführung der Veranstaltung insgesamt unmöglich, so werden dem Besucher gegen Vorlage der erworbenen Eintrittskarte und der </w:t>
      </w:r>
      <w:proofErr w:type="gramStart"/>
      <w:r>
        <w:t>Kaufquittung  der</w:t>
      </w:r>
      <w:proofErr w:type="gramEnd"/>
      <w:r>
        <w:t xml:space="preserve"> Kartenpreis sowie die Vorverkaufsgebühr zurückerstattet. Sofern der Veranstalter die Unmöglichkeit der Durchführung der Veranstaltung zu vertreten hat, bleibt dem Besucher das Recht vorbehalten, neben der Rückzahlung des Kaufpreises auch Schadensersatz gem. Ziffer I. 3. geltend zu machen.</w:t>
      </w:r>
    </w:p>
    <w:p w:rsidR="00F07CAD" w:rsidRDefault="00F07CAD" w:rsidP="002D64B5">
      <w:pPr>
        <w:pStyle w:val="Listenabsatz"/>
        <w:numPr>
          <w:ilvl w:val="0"/>
          <w:numId w:val="8"/>
        </w:numPr>
      </w:pPr>
      <w:r>
        <w:lastRenderedPageBreak/>
        <w:t>Wird die Durchführung der Veranstaltung zu einem Zeitpunkt unmöglich, zu dem Teile der Veranstaltung bereits durchgeführt worden sind, so gilt die vorstehende Regelung entsprechend für den von der Unmöglichkeit betroffenen Teil der Veranstaltung.</w:t>
      </w:r>
    </w:p>
    <w:p w:rsidR="00F07CAD" w:rsidRDefault="00F07CAD" w:rsidP="002D64B5">
      <w:pPr>
        <w:pStyle w:val="Listenabsatz"/>
        <w:numPr>
          <w:ilvl w:val="0"/>
          <w:numId w:val="8"/>
        </w:numPr>
      </w:pPr>
      <w:r>
        <w:t>Hat der Veranstalter die Unmöglichkeit der Durchführung der Veranstaltung nicht zu vertreten, so erlischt der Anspruch des Besuchers auf (anteilige) Erstattung des Kaufpreises nach Ablauf von 6 Monaten. Die Frist von 6 Monaten beginnt mit dem Tage, an dem der Veranstalter die Veranstaltung offiziell absagt bzw. für beendet erklärt. Die Frist von 6 Monaten greift nicht, wenn der Veranstalter die Unmöglichkeit der Durchführung zu vertreten hat.</w:t>
      </w:r>
    </w:p>
    <w:p w:rsidR="00EE793A" w:rsidRDefault="00F35D09" w:rsidP="00F35D09">
      <w:pPr>
        <w:pStyle w:val="Listenabsatz"/>
        <w:numPr>
          <w:ilvl w:val="0"/>
          <w:numId w:val="8"/>
        </w:numPr>
      </w:pPr>
      <w:r>
        <w:t xml:space="preserve">Eine </w:t>
      </w:r>
      <w:r w:rsidRPr="00F35D09">
        <w:t>Rücknahme der Karten bei Verlegung</w:t>
      </w:r>
      <w:r>
        <w:t xml:space="preserve"> ist</w:t>
      </w:r>
      <w:r w:rsidRPr="00F35D09">
        <w:t xml:space="preserve"> nur bis zum Tage vor dem endgül</w:t>
      </w:r>
      <w:r>
        <w:t>tigen Veranstaltungstermin</w:t>
      </w:r>
      <w:r w:rsidR="00EE793A">
        <w:t xml:space="preserve"> möglich</w:t>
      </w:r>
      <w:r>
        <w:t xml:space="preserve">. </w:t>
      </w:r>
    </w:p>
    <w:p w:rsidR="00F35D09" w:rsidRDefault="00F35D09" w:rsidP="00F35D09">
      <w:pPr>
        <w:pStyle w:val="Listenabsatz"/>
        <w:numPr>
          <w:ilvl w:val="0"/>
          <w:numId w:val="8"/>
        </w:numPr>
      </w:pPr>
      <w:r>
        <w:t>Im Ü</w:t>
      </w:r>
      <w:r w:rsidRPr="00F35D09">
        <w:t>brigen ist eine Rücknahme oder der Umtausch ausgeschlossen.</w:t>
      </w:r>
      <w:bookmarkStart w:id="0" w:name="_GoBack"/>
      <w:bookmarkEnd w:id="0"/>
    </w:p>
    <w:p w:rsidR="00BF24DC" w:rsidRPr="00277F7F" w:rsidRDefault="00BF24DC" w:rsidP="00BF24DC">
      <w:pPr>
        <w:rPr>
          <w:b/>
        </w:rPr>
      </w:pPr>
    </w:p>
    <w:p w:rsidR="00BF24DC" w:rsidRPr="00277F7F" w:rsidRDefault="00BF24DC" w:rsidP="00277F7F">
      <w:pPr>
        <w:pStyle w:val="Listenabsatz"/>
        <w:numPr>
          <w:ilvl w:val="0"/>
          <w:numId w:val="5"/>
        </w:numPr>
        <w:rPr>
          <w:b/>
        </w:rPr>
      </w:pPr>
      <w:r w:rsidRPr="00277F7F">
        <w:rPr>
          <w:b/>
        </w:rPr>
        <w:t>Haftungsbeschränkung, Ausschluss des Rücktritts bei bestimmten Pflichtverletzungen</w:t>
      </w:r>
    </w:p>
    <w:p w:rsidR="00BF24DC" w:rsidRDefault="00277F7F" w:rsidP="00277F7F">
      <w:pPr>
        <w:pStyle w:val="Listenabsatz"/>
        <w:numPr>
          <w:ilvl w:val="0"/>
          <w:numId w:val="11"/>
        </w:numPr>
      </w:pPr>
      <w:r>
        <w:t>Der</w:t>
      </w:r>
      <w:r w:rsidR="00BF24DC">
        <w:t xml:space="preserve"> Verein zur Förderung von Jugend und Sport in </w:t>
      </w:r>
      <w:proofErr w:type="spellStart"/>
      <w:r w:rsidR="00BF24DC">
        <w:t>Oedheim</w:t>
      </w:r>
      <w:proofErr w:type="spellEnd"/>
      <w:r w:rsidR="00BF24DC">
        <w:t xml:space="preserve"> e.V. haftet in jedem Fall unbeschränkt nach dem Produkthaftungsgesetz, für vorsätzlich oder grob fahrlässig verursachte Schäden, bei arglistigem Verschweigen von Mängeln sowie für Schäden aus der Verletzung des Lebens, des Körpers oder der Gesundheit.</w:t>
      </w:r>
    </w:p>
    <w:p w:rsidR="00BF24DC" w:rsidRDefault="00BF24DC" w:rsidP="00277F7F">
      <w:pPr>
        <w:pStyle w:val="Listenabsatz"/>
        <w:numPr>
          <w:ilvl w:val="0"/>
          <w:numId w:val="11"/>
        </w:numPr>
      </w:pPr>
      <w:r>
        <w:t>Des Weiteren haftet d</w:t>
      </w:r>
      <w:r w:rsidR="00277F7F">
        <w:t>er</w:t>
      </w:r>
      <w:r>
        <w:t xml:space="preserve"> Verein zur Förderung von Jugend und Sport in </w:t>
      </w:r>
      <w:proofErr w:type="spellStart"/>
      <w:r>
        <w:t>Oedheim</w:t>
      </w:r>
      <w:proofErr w:type="spellEnd"/>
      <w:r>
        <w:t xml:space="preserve"> e.V., sofern und soweit sie eine Garantie abgegeben hat und diese Garantie verletzt wird.</w:t>
      </w:r>
    </w:p>
    <w:p w:rsidR="00277F7F" w:rsidRDefault="00BF24DC" w:rsidP="00BF24DC">
      <w:pPr>
        <w:pStyle w:val="Listenabsatz"/>
        <w:numPr>
          <w:ilvl w:val="0"/>
          <w:numId w:val="11"/>
        </w:numPr>
      </w:pPr>
      <w:r>
        <w:t>Bei einfach fahrlässiger Verletzung wesentlicher Vertragspflichten haftet d</w:t>
      </w:r>
      <w:r w:rsidR="00277F7F">
        <w:t>er</w:t>
      </w:r>
      <w:r>
        <w:t xml:space="preserve"> Verein zur Förderung von Jugend und Sport in </w:t>
      </w:r>
      <w:proofErr w:type="spellStart"/>
      <w:r>
        <w:t>Oedheim</w:t>
      </w:r>
      <w:proofErr w:type="spellEnd"/>
      <w:r>
        <w:t xml:space="preserve"> e.V. - sofern nicht bereits eine Haftung gemäß Ziffern VI.1 oder VI.2. besteht - nur beschränkt auf den Ersatz des vorhersehbaren und vertragstypischen Schadens. Wesentliche Vertragspflichten sind alle Pflichten, deren Erfüllung Voraussetzung für die Durchführung des Vertrages sind und auf deren Erfüllung der Kunde regelmäßig vertraut und auch vertrauen darf.</w:t>
      </w:r>
    </w:p>
    <w:p w:rsidR="00277F7F" w:rsidRDefault="00BF24DC" w:rsidP="00BF24DC">
      <w:pPr>
        <w:pStyle w:val="Listenabsatz"/>
        <w:numPr>
          <w:ilvl w:val="0"/>
          <w:numId w:val="11"/>
        </w:numPr>
      </w:pPr>
      <w:r>
        <w:t xml:space="preserve">Sofern und soweit eine Haftung der Verein zur Förderung von Jugend und Sport in </w:t>
      </w:r>
      <w:proofErr w:type="spellStart"/>
      <w:r>
        <w:t>Oedheim</w:t>
      </w:r>
      <w:proofErr w:type="spellEnd"/>
      <w:r>
        <w:t xml:space="preserve"> e.V. nicht gemäß Ziffer VI.1, Ziffer VI.2 oder VI.3. gegeben ist, ist die Haftung der Verein zur Förderung von Jugend und Sport in </w:t>
      </w:r>
      <w:proofErr w:type="spellStart"/>
      <w:r>
        <w:t>Oedheim</w:t>
      </w:r>
      <w:proofErr w:type="spellEnd"/>
      <w:r>
        <w:t xml:space="preserve"> e.V. in Fällen einfacher Fahrlässigkeit ausgeschlossen.</w:t>
      </w:r>
    </w:p>
    <w:p w:rsidR="00BF24DC" w:rsidRDefault="00BF24DC" w:rsidP="00BF24DC">
      <w:pPr>
        <w:pStyle w:val="Listenabsatz"/>
        <w:numPr>
          <w:ilvl w:val="0"/>
          <w:numId w:val="11"/>
        </w:numPr>
      </w:pPr>
      <w:r>
        <w:t xml:space="preserve"> Die vorstehenden Haftungsbeschränkungen / -ausschlüsse dieser Ziffer VI gelten auch für die Haftung de</w:t>
      </w:r>
      <w:r w:rsidR="00277F7F">
        <w:t>s</w:t>
      </w:r>
      <w:r>
        <w:t xml:space="preserve"> Verein</w:t>
      </w:r>
      <w:r w:rsidR="00277F7F">
        <w:t>s</w:t>
      </w:r>
      <w:r>
        <w:t xml:space="preserve"> zur Förderung von Jugend und Sport in </w:t>
      </w:r>
      <w:proofErr w:type="spellStart"/>
      <w:r>
        <w:t>Oedheim</w:t>
      </w:r>
      <w:proofErr w:type="spellEnd"/>
      <w:r>
        <w:t xml:space="preserve"> e.V. für ihre Organe, Mitarbeiter und Erfüllungsgehilfen sowie die persönliche Haftung der Organe, Mitarbeiter und Erfüllungsgehilfen der Verein zur Förderung von Jugend und Sport in </w:t>
      </w:r>
      <w:proofErr w:type="spellStart"/>
      <w:r>
        <w:t>Oedheim</w:t>
      </w:r>
      <w:proofErr w:type="spellEnd"/>
      <w:r>
        <w:t xml:space="preserve"> </w:t>
      </w:r>
      <w:proofErr w:type="gramStart"/>
      <w:r>
        <w:t>e.V..</w:t>
      </w:r>
      <w:proofErr w:type="gramEnd"/>
    </w:p>
    <w:p w:rsidR="00BF24DC" w:rsidRDefault="00BF24DC" w:rsidP="002C3CC7">
      <w:r>
        <w:t xml:space="preserve">  </w:t>
      </w:r>
    </w:p>
    <w:p w:rsidR="00BF24DC" w:rsidRDefault="00BF24DC" w:rsidP="00BF24DC"/>
    <w:p w:rsidR="00BF24DC" w:rsidRDefault="00BF24DC" w:rsidP="00F609BE">
      <w:r>
        <w:t xml:space="preserve">    </w:t>
      </w:r>
    </w:p>
    <w:p w:rsidR="002C3CC7" w:rsidRDefault="002C3CC7" w:rsidP="002C3CC7">
      <w:pPr>
        <w:pStyle w:val="Listenabsatz"/>
        <w:ind w:left="926"/>
      </w:pPr>
    </w:p>
    <w:sectPr w:rsidR="002C3C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60D0"/>
    <w:multiLevelType w:val="hybridMultilevel"/>
    <w:tmpl w:val="2242C12C"/>
    <w:lvl w:ilvl="0" w:tplc="0407000F">
      <w:start w:val="1"/>
      <w:numFmt w:val="decimal"/>
      <w:lvlText w:val="%1."/>
      <w:lvlJc w:val="left"/>
      <w:pPr>
        <w:ind w:left="815" w:hanging="360"/>
      </w:pPr>
    </w:lvl>
    <w:lvl w:ilvl="1" w:tplc="04070019" w:tentative="1">
      <w:start w:val="1"/>
      <w:numFmt w:val="lowerLetter"/>
      <w:lvlText w:val="%2."/>
      <w:lvlJc w:val="left"/>
      <w:pPr>
        <w:ind w:left="1535" w:hanging="360"/>
      </w:pPr>
    </w:lvl>
    <w:lvl w:ilvl="2" w:tplc="0407001B" w:tentative="1">
      <w:start w:val="1"/>
      <w:numFmt w:val="lowerRoman"/>
      <w:lvlText w:val="%3."/>
      <w:lvlJc w:val="right"/>
      <w:pPr>
        <w:ind w:left="2255" w:hanging="180"/>
      </w:pPr>
    </w:lvl>
    <w:lvl w:ilvl="3" w:tplc="0407000F" w:tentative="1">
      <w:start w:val="1"/>
      <w:numFmt w:val="decimal"/>
      <w:lvlText w:val="%4."/>
      <w:lvlJc w:val="left"/>
      <w:pPr>
        <w:ind w:left="2975" w:hanging="360"/>
      </w:pPr>
    </w:lvl>
    <w:lvl w:ilvl="4" w:tplc="04070019" w:tentative="1">
      <w:start w:val="1"/>
      <w:numFmt w:val="lowerLetter"/>
      <w:lvlText w:val="%5."/>
      <w:lvlJc w:val="left"/>
      <w:pPr>
        <w:ind w:left="3695" w:hanging="360"/>
      </w:pPr>
    </w:lvl>
    <w:lvl w:ilvl="5" w:tplc="0407001B" w:tentative="1">
      <w:start w:val="1"/>
      <w:numFmt w:val="lowerRoman"/>
      <w:lvlText w:val="%6."/>
      <w:lvlJc w:val="right"/>
      <w:pPr>
        <w:ind w:left="4415" w:hanging="180"/>
      </w:pPr>
    </w:lvl>
    <w:lvl w:ilvl="6" w:tplc="0407000F" w:tentative="1">
      <w:start w:val="1"/>
      <w:numFmt w:val="decimal"/>
      <w:lvlText w:val="%7."/>
      <w:lvlJc w:val="left"/>
      <w:pPr>
        <w:ind w:left="5135" w:hanging="360"/>
      </w:pPr>
    </w:lvl>
    <w:lvl w:ilvl="7" w:tplc="04070019" w:tentative="1">
      <w:start w:val="1"/>
      <w:numFmt w:val="lowerLetter"/>
      <w:lvlText w:val="%8."/>
      <w:lvlJc w:val="left"/>
      <w:pPr>
        <w:ind w:left="5855" w:hanging="360"/>
      </w:pPr>
    </w:lvl>
    <w:lvl w:ilvl="8" w:tplc="0407001B" w:tentative="1">
      <w:start w:val="1"/>
      <w:numFmt w:val="lowerRoman"/>
      <w:lvlText w:val="%9."/>
      <w:lvlJc w:val="right"/>
      <w:pPr>
        <w:ind w:left="6575" w:hanging="180"/>
      </w:pPr>
    </w:lvl>
  </w:abstractNum>
  <w:abstractNum w:abstractNumId="1" w15:restartNumberingAfterBreak="0">
    <w:nsid w:val="1A2940A7"/>
    <w:multiLevelType w:val="hybridMultilevel"/>
    <w:tmpl w:val="F56002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9F253F5"/>
    <w:multiLevelType w:val="hybridMultilevel"/>
    <w:tmpl w:val="425653D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4126097F"/>
    <w:multiLevelType w:val="hybridMultilevel"/>
    <w:tmpl w:val="9892C6A6"/>
    <w:lvl w:ilvl="0" w:tplc="0407000F">
      <w:start w:val="1"/>
      <w:numFmt w:val="decimal"/>
      <w:lvlText w:val="%1."/>
      <w:lvlJc w:val="left"/>
      <w:pPr>
        <w:ind w:left="926" w:hanging="360"/>
      </w:pPr>
    </w:lvl>
    <w:lvl w:ilvl="1" w:tplc="04070019">
      <w:start w:val="1"/>
      <w:numFmt w:val="lowerLetter"/>
      <w:lvlText w:val="%2."/>
      <w:lvlJc w:val="left"/>
      <w:pPr>
        <w:ind w:left="1646" w:hanging="360"/>
      </w:pPr>
    </w:lvl>
    <w:lvl w:ilvl="2" w:tplc="0407001B" w:tentative="1">
      <w:start w:val="1"/>
      <w:numFmt w:val="lowerRoman"/>
      <w:lvlText w:val="%3."/>
      <w:lvlJc w:val="right"/>
      <w:pPr>
        <w:ind w:left="2366" w:hanging="180"/>
      </w:pPr>
    </w:lvl>
    <w:lvl w:ilvl="3" w:tplc="0407000F" w:tentative="1">
      <w:start w:val="1"/>
      <w:numFmt w:val="decimal"/>
      <w:lvlText w:val="%4."/>
      <w:lvlJc w:val="left"/>
      <w:pPr>
        <w:ind w:left="3086" w:hanging="360"/>
      </w:pPr>
    </w:lvl>
    <w:lvl w:ilvl="4" w:tplc="04070019" w:tentative="1">
      <w:start w:val="1"/>
      <w:numFmt w:val="lowerLetter"/>
      <w:lvlText w:val="%5."/>
      <w:lvlJc w:val="left"/>
      <w:pPr>
        <w:ind w:left="3806" w:hanging="360"/>
      </w:pPr>
    </w:lvl>
    <w:lvl w:ilvl="5" w:tplc="0407001B" w:tentative="1">
      <w:start w:val="1"/>
      <w:numFmt w:val="lowerRoman"/>
      <w:lvlText w:val="%6."/>
      <w:lvlJc w:val="right"/>
      <w:pPr>
        <w:ind w:left="4526" w:hanging="180"/>
      </w:pPr>
    </w:lvl>
    <w:lvl w:ilvl="6" w:tplc="0407000F" w:tentative="1">
      <w:start w:val="1"/>
      <w:numFmt w:val="decimal"/>
      <w:lvlText w:val="%7."/>
      <w:lvlJc w:val="left"/>
      <w:pPr>
        <w:ind w:left="5246" w:hanging="360"/>
      </w:pPr>
    </w:lvl>
    <w:lvl w:ilvl="7" w:tplc="04070019" w:tentative="1">
      <w:start w:val="1"/>
      <w:numFmt w:val="lowerLetter"/>
      <w:lvlText w:val="%8."/>
      <w:lvlJc w:val="left"/>
      <w:pPr>
        <w:ind w:left="5966" w:hanging="360"/>
      </w:pPr>
    </w:lvl>
    <w:lvl w:ilvl="8" w:tplc="0407001B" w:tentative="1">
      <w:start w:val="1"/>
      <w:numFmt w:val="lowerRoman"/>
      <w:lvlText w:val="%9."/>
      <w:lvlJc w:val="right"/>
      <w:pPr>
        <w:ind w:left="6686" w:hanging="180"/>
      </w:pPr>
    </w:lvl>
  </w:abstractNum>
  <w:abstractNum w:abstractNumId="4" w15:restartNumberingAfterBreak="0">
    <w:nsid w:val="44360E25"/>
    <w:multiLevelType w:val="hybridMultilevel"/>
    <w:tmpl w:val="F85C6696"/>
    <w:lvl w:ilvl="0" w:tplc="E68E845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E1A71CB"/>
    <w:multiLevelType w:val="hybridMultilevel"/>
    <w:tmpl w:val="8C76FD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E5C63D8"/>
    <w:multiLevelType w:val="hybridMultilevel"/>
    <w:tmpl w:val="4950D4FC"/>
    <w:lvl w:ilvl="0" w:tplc="04070013">
      <w:start w:val="1"/>
      <w:numFmt w:val="upperRoman"/>
      <w:lvlText w:val="%1."/>
      <w:lvlJc w:val="right"/>
      <w:pPr>
        <w:ind w:left="767" w:hanging="360"/>
      </w:pPr>
    </w:lvl>
    <w:lvl w:ilvl="1" w:tplc="04070019" w:tentative="1">
      <w:start w:val="1"/>
      <w:numFmt w:val="lowerLetter"/>
      <w:lvlText w:val="%2."/>
      <w:lvlJc w:val="left"/>
      <w:pPr>
        <w:ind w:left="1487" w:hanging="360"/>
      </w:pPr>
    </w:lvl>
    <w:lvl w:ilvl="2" w:tplc="0407001B" w:tentative="1">
      <w:start w:val="1"/>
      <w:numFmt w:val="lowerRoman"/>
      <w:lvlText w:val="%3."/>
      <w:lvlJc w:val="right"/>
      <w:pPr>
        <w:ind w:left="2207" w:hanging="180"/>
      </w:pPr>
    </w:lvl>
    <w:lvl w:ilvl="3" w:tplc="0407000F" w:tentative="1">
      <w:start w:val="1"/>
      <w:numFmt w:val="decimal"/>
      <w:lvlText w:val="%4."/>
      <w:lvlJc w:val="left"/>
      <w:pPr>
        <w:ind w:left="2927" w:hanging="360"/>
      </w:pPr>
    </w:lvl>
    <w:lvl w:ilvl="4" w:tplc="04070019" w:tentative="1">
      <w:start w:val="1"/>
      <w:numFmt w:val="lowerLetter"/>
      <w:lvlText w:val="%5."/>
      <w:lvlJc w:val="left"/>
      <w:pPr>
        <w:ind w:left="3647" w:hanging="360"/>
      </w:pPr>
    </w:lvl>
    <w:lvl w:ilvl="5" w:tplc="0407001B" w:tentative="1">
      <w:start w:val="1"/>
      <w:numFmt w:val="lowerRoman"/>
      <w:lvlText w:val="%6."/>
      <w:lvlJc w:val="right"/>
      <w:pPr>
        <w:ind w:left="4367" w:hanging="180"/>
      </w:pPr>
    </w:lvl>
    <w:lvl w:ilvl="6" w:tplc="0407000F" w:tentative="1">
      <w:start w:val="1"/>
      <w:numFmt w:val="decimal"/>
      <w:lvlText w:val="%7."/>
      <w:lvlJc w:val="left"/>
      <w:pPr>
        <w:ind w:left="5087" w:hanging="360"/>
      </w:pPr>
    </w:lvl>
    <w:lvl w:ilvl="7" w:tplc="04070019" w:tentative="1">
      <w:start w:val="1"/>
      <w:numFmt w:val="lowerLetter"/>
      <w:lvlText w:val="%8."/>
      <w:lvlJc w:val="left"/>
      <w:pPr>
        <w:ind w:left="5807" w:hanging="360"/>
      </w:pPr>
    </w:lvl>
    <w:lvl w:ilvl="8" w:tplc="0407001B" w:tentative="1">
      <w:start w:val="1"/>
      <w:numFmt w:val="lowerRoman"/>
      <w:lvlText w:val="%9."/>
      <w:lvlJc w:val="right"/>
      <w:pPr>
        <w:ind w:left="6527" w:hanging="180"/>
      </w:pPr>
    </w:lvl>
  </w:abstractNum>
  <w:abstractNum w:abstractNumId="7" w15:restartNumberingAfterBreak="0">
    <w:nsid w:val="4EDF055E"/>
    <w:multiLevelType w:val="hybridMultilevel"/>
    <w:tmpl w:val="3312B3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1207266"/>
    <w:multiLevelType w:val="hybridMultilevel"/>
    <w:tmpl w:val="7E3E812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5575AD4"/>
    <w:multiLevelType w:val="hybridMultilevel"/>
    <w:tmpl w:val="7EC2445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7530CB2"/>
    <w:multiLevelType w:val="hybridMultilevel"/>
    <w:tmpl w:val="8522C8C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9"/>
  </w:num>
  <w:num w:numId="5">
    <w:abstractNumId w:val="8"/>
  </w:num>
  <w:num w:numId="6">
    <w:abstractNumId w:val="4"/>
  </w:num>
  <w:num w:numId="7">
    <w:abstractNumId w:val="6"/>
  </w:num>
  <w:num w:numId="8">
    <w:abstractNumId w:val="1"/>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570"/>
    <w:rsid w:val="000638CE"/>
    <w:rsid w:val="000F4046"/>
    <w:rsid w:val="001209DE"/>
    <w:rsid w:val="00254819"/>
    <w:rsid w:val="00277F7F"/>
    <w:rsid w:val="002C3CC7"/>
    <w:rsid w:val="002D64B5"/>
    <w:rsid w:val="00322C76"/>
    <w:rsid w:val="00471D1F"/>
    <w:rsid w:val="00544464"/>
    <w:rsid w:val="00647DD8"/>
    <w:rsid w:val="00732CF2"/>
    <w:rsid w:val="007A1DE8"/>
    <w:rsid w:val="00841570"/>
    <w:rsid w:val="00981003"/>
    <w:rsid w:val="00A4044D"/>
    <w:rsid w:val="00BF24DC"/>
    <w:rsid w:val="00D2092E"/>
    <w:rsid w:val="00D25056"/>
    <w:rsid w:val="00DA27E6"/>
    <w:rsid w:val="00DA44EF"/>
    <w:rsid w:val="00EC2F8A"/>
    <w:rsid w:val="00EE793A"/>
    <w:rsid w:val="00F07CAD"/>
    <w:rsid w:val="00F35D09"/>
    <w:rsid w:val="00F609BE"/>
    <w:rsid w:val="00FC0A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0A31"/>
  <w15:docId w15:val="{65292DDB-D0E2-4811-A2BB-8F50E5E9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32CF2"/>
    <w:rPr>
      <w:color w:val="0000FF" w:themeColor="hyperlink"/>
      <w:u w:val="single"/>
    </w:rPr>
  </w:style>
  <w:style w:type="paragraph" w:styleId="Listenabsatz">
    <w:name w:val="List Paragraph"/>
    <w:basedOn w:val="Standard"/>
    <w:uiPriority w:val="34"/>
    <w:qFormat/>
    <w:rsid w:val="00D20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4335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Binhammer, Harry</dc:creator>
  <cp:lastModifiedBy>Binhammer, Harry</cp:lastModifiedBy>
  <cp:revision>3</cp:revision>
  <dcterms:created xsi:type="dcterms:W3CDTF">2019-07-30T08:42:00Z</dcterms:created>
  <dcterms:modified xsi:type="dcterms:W3CDTF">2020-02-13T07:32:00Z</dcterms:modified>
</cp:coreProperties>
</file>